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E8A22" w14:textId="0CAA9F28" w:rsidR="00E2199E" w:rsidRDefault="00E2199E" w:rsidP="00E2199E">
      <w:pPr>
        <w:spacing w:line="720" w:lineRule="auto"/>
        <w:jc w:val="center"/>
        <w:rPr>
          <w:rFonts w:ascii="宋体" w:cs="华文细黑" w:hint="eastAsia"/>
          <w:b/>
          <w:color w:val="000000"/>
          <w:sz w:val="32"/>
          <w:szCs w:val="32"/>
          <w:lang w:eastAsia="zh-CN"/>
        </w:rPr>
      </w:pPr>
      <w:r>
        <w:rPr>
          <w:rFonts w:ascii="宋体" w:hAnsi="宋体" w:cs="华文细黑" w:hint="eastAsia"/>
          <w:b/>
          <w:color w:val="000000"/>
          <w:sz w:val="32"/>
          <w:szCs w:val="32"/>
          <w:lang w:eastAsia="zh-CN"/>
        </w:rPr>
        <w:t>应急</w:t>
      </w:r>
      <w:r w:rsidR="001C77FE">
        <w:rPr>
          <w:rFonts w:ascii="宋体" w:hAnsi="宋体" w:cs="华文细黑" w:hint="eastAsia"/>
          <w:b/>
          <w:color w:val="000000"/>
          <w:sz w:val="32"/>
          <w:szCs w:val="32"/>
          <w:lang w:eastAsia="zh-CN"/>
        </w:rPr>
        <w:t>物资</w:t>
      </w:r>
      <w:r w:rsidR="00275AEF">
        <w:rPr>
          <w:rFonts w:ascii="宋体" w:hAnsi="宋体" w:cs="华文细黑" w:hint="eastAsia"/>
          <w:b/>
          <w:color w:val="000000"/>
          <w:sz w:val="32"/>
          <w:szCs w:val="32"/>
          <w:lang w:eastAsia="zh-CN"/>
        </w:rPr>
        <w:t>检查记录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4743"/>
        <w:gridCol w:w="920"/>
        <w:gridCol w:w="1391"/>
      </w:tblGrid>
      <w:tr w:rsidR="00E2199E" w14:paraId="1F1CC697" w14:textId="77777777" w:rsidTr="00F563FF">
        <w:trPr>
          <w:trHeight w:val="682"/>
          <w:jc w:val="center"/>
        </w:trPr>
        <w:tc>
          <w:tcPr>
            <w:tcW w:w="861" w:type="pct"/>
          </w:tcPr>
          <w:p w14:paraId="6015F684" w14:textId="77777777" w:rsidR="00E2199E" w:rsidRDefault="00E2199E" w:rsidP="00B84171">
            <w:pPr>
              <w:spacing w:line="360" w:lineRule="auto"/>
              <w:jc w:val="center"/>
              <w:rPr>
                <w:rFonts w:ascii="宋体" w:cs="华文细黑"/>
                <w:b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 w:hint="eastAsia"/>
                <w:b/>
                <w:color w:val="000000"/>
                <w:kern w:val="2"/>
                <w:szCs w:val="24"/>
                <w:lang w:eastAsia="zh-CN"/>
              </w:rPr>
              <w:t>序号</w:t>
            </w:r>
          </w:p>
        </w:tc>
        <w:tc>
          <w:tcPr>
            <w:tcW w:w="2783" w:type="pct"/>
          </w:tcPr>
          <w:p w14:paraId="459F20B0" w14:textId="77777777" w:rsidR="00E2199E" w:rsidRDefault="00E2199E" w:rsidP="00B84171">
            <w:pPr>
              <w:spacing w:line="360" w:lineRule="auto"/>
              <w:jc w:val="center"/>
              <w:rPr>
                <w:rFonts w:ascii="宋体" w:cs="华文细黑"/>
                <w:b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 w:hint="eastAsia"/>
                <w:b/>
                <w:color w:val="000000"/>
                <w:kern w:val="2"/>
                <w:szCs w:val="24"/>
                <w:lang w:eastAsia="zh-CN"/>
              </w:rPr>
              <w:t>应急设施、装备、物资名称</w:t>
            </w:r>
          </w:p>
        </w:tc>
        <w:tc>
          <w:tcPr>
            <w:tcW w:w="540" w:type="pct"/>
            <w:vAlign w:val="center"/>
          </w:tcPr>
          <w:p w14:paraId="04B5D609" w14:textId="77777777" w:rsidR="00E2199E" w:rsidRDefault="00E2199E" w:rsidP="00B841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</w:t>
            </w:r>
          </w:p>
        </w:tc>
        <w:tc>
          <w:tcPr>
            <w:tcW w:w="817" w:type="pct"/>
            <w:vAlign w:val="center"/>
          </w:tcPr>
          <w:p w14:paraId="4EE0BF6E" w14:textId="77777777" w:rsidR="00E2199E" w:rsidRDefault="00E2199E" w:rsidP="00B841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E2199E" w14:paraId="747FAD92" w14:textId="77777777" w:rsidTr="00F563FF">
        <w:trPr>
          <w:trHeight w:val="495"/>
          <w:jc w:val="center"/>
        </w:trPr>
        <w:tc>
          <w:tcPr>
            <w:tcW w:w="861" w:type="pct"/>
          </w:tcPr>
          <w:p w14:paraId="2DFB4A5A" w14:textId="77777777" w:rsidR="00E2199E" w:rsidRDefault="00E2199E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  <w:t>1</w:t>
            </w:r>
          </w:p>
        </w:tc>
        <w:tc>
          <w:tcPr>
            <w:tcW w:w="2783" w:type="pct"/>
            <w:vAlign w:val="center"/>
          </w:tcPr>
          <w:p w14:paraId="1C601AB7" w14:textId="77777777" w:rsidR="00E2199E" w:rsidRDefault="00E2199E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气体检测仪</w:t>
            </w:r>
          </w:p>
        </w:tc>
        <w:tc>
          <w:tcPr>
            <w:tcW w:w="540" w:type="pct"/>
            <w:vAlign w:val="center"/>
          </w:tcPr>
          <w:p w14:paraId="2DEDA4EA" w14:textId="77777777" w:rsidR="00E2199E" w:rsidRDefault="00E2199E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个</w:t>
            </w:r>
          </w:p>
        </w:tc>
        <w:tc>
          <w:tcPr>
            <w:tcW w:w="817" w:type="pct"/>
            <w:vAlign w:val="center"/>
          </w:tcPr>
          <w:p w14:paraId="10DC74F6" w14:textId="77777777" w:rsidR="00E2199E" w:rsidRDefault="007E3F15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</w:t>
            </w:r>
          </w:p>
        </w:tc>
      </w:tr>
      <w:tr w:rsidR="00E2199E" w14:paraId="57C1F740" w14:textId="77777777" w:rsidTr="00F563FF">
        <w:trPr>
          <w:trHeight w:val="464"/>
          <w:jc w:val="center"/>
        </w:trPr>
        <w:tc>
          <w:tcPr>
            <w:tcW w:w="861" w:type="pct"/>
          </w:tcPr>
          <w:p w14:paraId="6132C0AF" w14:textId="77777777" w:rsidR="00E2199E" w:rsidRDefault="00E2199E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  <w:t>2</w:t>
            </w:r>
          </w:p>
        </w:tc>
        <w:tc>
          <w:tcPr>
            <w:tcW w:w="2783" w:type="pct"/>
            <w:vAlign w:val="center"/>
          </w:tcPr>
          <w:p w14:paraId="7316E325" w14:textId="77777777" w:rsidR="00E2199E" w:rsidRDefault="00E2199E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干粉灭火器</w:t>
            </w:r>
          </w:p>
        </w:tc>
        <w:tc>
          <w:tcPr>
            <w:tcW w:w="540" w:type="pct"/>
            <w:vAlign w:val="center"/>
          </w:tcPr>
          <w:p w14:paraId="50150005" w14:textId="77777777" w:rsidR="00E2199E" w:rsidRDefault="007B1CB6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组</w:t>
            </w:r>
          </w:p>
        </w:tc>
        <w:tc>
          <w:tcPr>
            <w:tcW w:w="817" w:type="pct"/>
            <w:vAlign w:val="center"/>
          </w:tcPr>
          <w:p w14:paraId="50AEAA24" w14:textId="77777777" w:rsidR="00E2199E" w:rsidRDefault="007B1CB6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</w:t>
            </w:r>
          </w:p>
        </w:tc>
      </w:tr>
      <w:tr w:rsidR="00E2199E" w14:paraId="63D5ABA1" w14:textId="77777777" w:rsidTr="00F563FF">
        <w:trPr>
          <w:trHeight w:val="387"/>
          <w:jc w:val="center"/>
        </w:trPr>
        <w:tc>
          <w:tcPr>
            <w:tcW w:w="861" w:type="pct"/>
          </w:tcPr>
          <w:p w14:paraId="473739BA" w14:textId="77777777" w:rsidR="00E2199E" w:rsidRDefault="00E2199E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  <w:t>3</w:t>
            </w:r>
          </w:p>
        </w:tc>
        <w:tc>
          <w:tcPr>
            <w:tcW w:w="2783" w:type="pct"/>
            <w:vAlign w:val="center"/>
          </w:tcPr>
          <w:p w14:paraId="2CAE687E" w14:textId="77777777" w:rsidR="00E2199E" w:rsidRDefault="008C54C5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防毒面具</w:t>
            </w:r>
          </w:p>
        </w:tc>
        <w:tc>
          <w:tcPr>
            <w:tcW w:w="540" w:type="pct"/>
            <w:vAlign w:val="center"/>
          </w:tcPr>
          <w:p w14:paraId="39EB6E09" w14:textId="77777777" w:rsidR="00E2199E" w:rsidRDefault="008C54C5" w:rsidP="00E2199E">
            <w:pPr>
              <w:spacing w:line="300" w:lineRule="exact"/>
              <w:ind w:firstLineChars="100" w:firstLine="240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套</w:t>
            </w:r>
          </w:p>
        </w:tc>
        <w:tc>
          <w:tcPr>
            <w:tcW w:w="817" w:type="pct"/>
            <w:vAlign w:val="center"/>
          </w:tcPr>
          <w:p w14:paraId="17E914F5" w14:textId="77777777" w:rsidR="00E2199E" w:rsidRDefault="00F563FF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</w:t>
            </w:r>
          </w:p>
        </w:tc>
      </w:tr>
      <w:tr w:rsidR="00E2199E" w14:paraId="49BCE26E" w14:textId="77777777" w:rsidTr="00F563FF">
        <w:trPr>
          <w:trHeight w:val="682"/>
          <w:jc w:val="center"/>
        </w:trPr>
        <w:tc>
          <w:tcPr>
            <w:tcW w:w="861" w:type="pct"/>
          </w:tcPr>
          <w:p w14:paraId="17263B46" w14:textId="77777777" w:rsidR="00E2199E" w:rsidRDefault="00E2199E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4</w:t>
            </w:r>
          </w:p>
        </w:tc>
        <w:tc>
          <w:tcPr>
            <w:tcW w:w="2783" w:type="pct"/>
            <w:vAlign w:val="center"/>
          </w:tcPr>
          <w:p w14:paraId="30BCA29B" w14:textId="77777777" w:rsidR="00E2199E" w:rsidRDefault="00F563FF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空气</w:t>
            </w:r>
            <w:r w:rsidR="00E2199E">
              <w:rPr>
                <w:rFonts w:ascii="宋体" w:hAnsi="宋体" w:cs="宋体" w:hint="eastAsia"/>
                <w:color w:val="000000"/>
                <w:lang w:eastAsia="zh-CN"/>
              </w:rPr>
              <w:t>呼吸器</w:t>
            </w:r>
          </w:p>
        </w:tc>
        <w:tc>
          <w:tcPr>
            <w:tcW w:w="540" w:type="pct"/>
            <w:vAlign w:val="center"/>
          </w:tcPr>
          <w:p w14:paraId="4FB6D44C" w14:textId="77777777" w:rsidR="00E2199E" w:rsidRDefault="00E2199E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套</w:t>
            </w:r>
            <w:r>
              <w:rPr>
                <w:rFonts w:ascii="宋体" w:hAnsi="宋体" w:hint="eastAsia"/>
                <w:color w:val="000000"/>
              </w:rPr>
              <w:t xml:space="preserve">　</w:t>
            </w:r>
          </w:p>
        </w:tc>
        <w:tc>
          <w:tcPr>
            <w:tcW w:w="817" w:type="pct"/>
            <w:vAlign w:val="center"/>
          </w:tcPr>
          <w:p w14:paraId="33FB4618" w14:textId="77777777" w:rsidR="00E2199E" w:rsidRDefault="00E2199E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</w:t>
            </w:r>
          </w:p>
        </w:tc>
      </w:tr>
      <w:tr w:rsidR="00E2199E" w14:paraId="34DC39FC" w14:textId="77777777" w:rsidTr="00F563FF">
        <w:trPr>
          <w:trHeight w:val="597"/>
          <w:jc w:val="center"/>
        </w:trPr>
        <w:tc>
          <w:tcPr>
            <w:tcW w:w="861" w:type="pct"/>
          </w:tcPr>
          <w:p w14:paraId="6E477C63" w14:textId="77777777" w:rsidR="00E2199E" w:rsidRDefault="001D4148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5</w:t>
            </w:r>
          </w:p>
        </w:tc>
        <w:tc>
          <w:tcPr>
            <w:tcW w:w="2783" w:type="pct"/>
            <w:vAlign w:val="center"/>
          </w:tcPr>
          <w:p w14:paraId="477BC76B" w14:textId="77777777" w:rsidR="00E2199E" w:rsidRDefault="00F563FF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三脚架</w:t>
            </w:r>
          </w:p>
        </w:tc>
        <w:tc>
          <w:tcPr>
            <w:tcW w:w="540" w:type="pct"/>
            <w:vAlign w:val="center"/>
          </w:tcPr>
          <w:p w14:paraId="729E2B9C" w14:textId="77777777" w:rsidR="00E2199E" w:rsidRDefault="00F563FF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套</w:t>
            </w:r>
          </w:p>
        </w:tc>
        <w:tc>
          <w:tcPr>
            <w:tcW w:w="817" w:type="pct"/>
            <w:vAlign w:val="center"/>
          </w:tcPr>
          <w:p w14:paraId="38FBF469" w14:textId="77777777" w:rsidR="00E2199E" w:rsidRDefault="00F563FF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</w:t>
            </w:r>
          </w:p>
        </w:tc>
      </w:tr>
      <w:tr w:rsidR="00E2199E" w14:paraId="5B611D31" w14:textId="77777777" w:rsidTr="00F563FF">
        <w:trPr>
          <w:trHeight w:val="682"/>
          <w:jc w:val="center"/>
        </w:trPr>
        <w:tc>
          <w:tcPr>
            <w:tcW w:w="861" w:type="pct"/>
          </w:tcPr>
          <w:p w14:paraId="7FA94A37" w14:textId="77777777" w:rsidR="00E2199E" w:rsidRDefault="001D4148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6</w:t>
            </w:r>
          </w:p>
        </w:tc>
        <w:tc>
          <w:tcPr>
            <w:tcW w:w="2783" w:type="pct"/>
            <w:vAlign w:val="center"/>
          </w:tcPr>
          <w:p w14:paraId="1C911FBC" w14:textId="77777777" w:rsidR="00E2199E" w:rsidRDefault="00F563FF" w:rsidP="00B84171">
            <w:pPr>
              <w:spacing w:line="300" w:lineRule="exact"/>
              <w:jc w:val="center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ascii="宋体" w:hint="eastAsia"/>
                <w:color w:val="000000"/>
                <w:lang w:eastAsia="zh-CN"/>
              </w:rPr>
              <w:t>移动通风设备</w:t>
            </w:r>
          </w:p>
        </w:tc>
        <w:tc>
          <w:tcPr>
            <w:tcW w:w="540" w:type="pct"/>
            <w:vAlign w:val="center"/>
          </w:tcPr>
          <w:p w14:paraId="067B3D9A" w14:textId="77777777" w:rsidR="00E2199E" w:rsidRDefault="00F563FF" w:rsidP="00B84171">
            <w:pPr>
              <w:spacing w:line="300" w:lineRule="exact"/>
              <w:jc w:val="center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个</w:t>
            </w:r>
          </w:p>
        </w:tc>
        <w:tc>
          <w:tcPr>
            <w:tcW w:w="817" w:type="pct"/>
            <w:vAlign w:val="center"/>
          </w:tcPr>
          <w:p w14:paraId="40F6E94E" w14:textId="77777777" w:rsidR="00E2199E" w:rsidRDefault="00F563FF" w:rsidP="00B84171">
            <w:pPr>
              <w:spacing w:line="300" w:lineRule="exact"/>
              <w:jc w:val="center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</w:t>
            </w:r>
          </w:p>
        </w:tc>
      </w:tr>
      <w:tr w:rsidR="00E2199E" w14:paraId="72B0F431" w14:textId="77777777" w:rsidTr="00F563FF">
        <w:trPr>
          <w:trHeight w:val="682"/>
          <w:jc w:val="center"/>
        </w:trPr>
        <w:tc>
          <w:tcPr>
            <w:tcW w:w="861" w:type="pct"/>
          </w:tcPr>
          <w:p w14:paraId="37A9C20F" w14:textId="77777777" w:rsidR="00E2199E" w:rsidRDefault="001D4148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7</w:t>
            </w:r>
          </w:p>
        </w:tc>
        <w:tc>
          <w:tcPr>
            <w:tcW w:w="2783" w:type="pct"/>
            <w:vAlign w:val="center"/>
          </w:tcPr>
          <w:p w14:paraId="06868A73" w14:textId="77777777" w:rsidR="00E2199E" w:rsidRDefault="00E2199E" w:rsidP="00B84171">
            <w:pPr>
              <w:spacing w:line="300" w:lineRule="exact"/>
              <w:jc w:val="center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应急手电</w:t>
            </w:r>
          </w:p>
        </w:tc>
        <w:tc>
          <w:tcPr>
            <w:tcW w:w="540" w:type="pct"/>
            <w:vAlign w:val="center"/>
          </w:tcPr>
          <w:p w14:paraId="727A1ED0" w14:textId="77777777" w:rsidR="00E2199E" w:rsidRDefault="00E2199E" w:rsidP="00B84171">
            <w:pPr>
              <w:spacing w:line="300" w:lineRule="exact"/>
              <w:jc w:val="center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把</w:t>
            </w:r>
          </w:p>
        </w:tc>
        <w:tc>
          <w:tcPr>
            <w:tcW w:w="817" w:type="pct"/>
            <w:vAlign w:val="center"/>
          </w:tcPr>
          <w:p w14:paraId="51FD04E0" w14:textId="77777777" w:rsidR="00E2199E" w:rsidRDefault="007E3F15" w:rsidP="00B84171">
            <w:pPr>
              <w:spacing w:line="300" w:lineRule="exact"/>
              <w:jc w:val="center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</w:t>
            </w:r>
          </w:p>
        </w:tc>
      </w:tr>
      <w:tr w:rsidR="00E2199E" w14:paraId="53DACD35" w14:textId="77777777" w:rsidTr="00F563FF">
        <w:trPr>
          <w:trHeight w:val="682"/>
          <w:jc w:val="center"/>
        </w:trPr>
        <w:tc>
          <w:tcPr>
            <w:tcW w:w="861" w:type="pct"/>
          </w:tcPr>
          <w:p w14:paraId="0994EE72" w14:textId="77777777" w:rsidR="00E2199E" w:rsidRDefault="001D4148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8</w:t>
            </w:r>
          </w:p>
        </w:tc>
        <w:tc>
          <w:tcPr>
            <w:tcW w:w="2783" w:type="pct"/>
            <w:vAlign w:val="center"/>
          </w:tcPr>
          <w:p w14:paraId="318C3B98" w14:textId="77777777" w:rsidR="00E2199E" w:rsidRDefault="00E2199E" w:rsidP="00B84171">
            <w:pPr>
              <w:spacing w:line="300" w:lineRule="exact"/>
              <w:jc w:val="center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低压照明灯</w:t>
            </w:r>
          </w:p>
        </w:tc>
        <w:tc>
          <w:tcPr>
            <w:tcW w:w="540" w:type="pct"/>
            <w:vAlign w:val="center"/>
          </w:tcPr>
          <w:p w14:paraId="6BD70830" w14:textId="77777777" w:rsidR="00E2199E" w:rsidRDefault="00E2199E" w:rsidP="00B84171">
            <w:pPr>
              <w:spacing w:line="300" w:lineRule="exact"/>
              <w:jc w:val="center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个</w:t>
            </w:r>
          </w:p>
        </w:tc>
        <w:tc>
          <w:tcPr>
            <w:tcW w:w="817" w:type="pct"/>
            <w:vAlign w:val="center"/>
          </w:tcPr>
          <w:p w14:paraId="33620EB4" w14:textId="77777777" w:rsidR="00E2199E" w:rsidRDefault="008C54C5" w:rsidP="00B84171">
            <w:pPr>
              <w:spacing w:line="300" w:lineRule="exact"/>
              <w:jc w:val="center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</w:t>
            </w:r>
          </w:p>
        </w:tc>
      </w:tr>
      <w:tr w:rsidR="00E2199E" w14:paraId="7E01759D" w14:textId="77777777" w:rsidTr="00F563FF">
        <w:trPr>
          <w:trHeight w:val="682"/>
          <w:jc w:val="center"/>
        </w:trPr>
        <w:tc>
          <w:tcPr>
            <w:tcW w:w="861" w:type="pct"/>
          </w:tcPr>
          <w:p w14:paraId="0BFF3E7A" w14:textId="77777777" w:rsidR="00E2199E" w:rsidRDefault="001D4148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9</w:t>
            </w:r>
          </w:p>
        </w:tc>
        <w:tc>
          <w:tcPr>
            <w:tcW w:w="2783" w:type="pct"/>
          </w:tcPr>
          <w:p w14:paraId="5A0C8817" w14:textId="77777777" w:rsidR="00E2199E" w:rsidRDefault="00F563FF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医用急救箱</w:t>
            </w:r>
          </w:p>
        </w:tc>
        <w:tc>
          <w:tcPr>
            <w:tcW w:w="540" w:type="pct"/>
          </w:tcPr>
          <w:p w14:paraId="2DCDB5EB" w14:textId="77777777" w:rsidR="00E2199E" w:rsidRDefault="00F563FF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个</w:t>
            </w:r>
            <w:r w:rsidR="00E2199E"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 xml:space="preserve"> </w:t>
            </w:r>
          </w:p>
        </w:tc>
        <w:tc>
          <w:tcPr>
            <w:tcW w:w="817" w:type="pct"/>
          </w:tcPr>
          <w:p w14:paraId="47C8D0DC" w14:textId="77777777" w:rsidR="00E2199E" w:rsidRDefault="00F563FF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2</w:t>
            </w:r>
          </w:p>
        </w:tc>
      </w:tr>
      <w:tr w:rsidR="00E2199E" w14:paraId="73203CF1" w14:textId="77777777" w:rsidTr="00F563FF">
        <w:trPr>
          <w:trHeight w:val="682"/>
          <w:jc w:val="center"/>
        </w:trPr>
        <w:tc>
          <w:tcPr>
            <w:tcW w:w="861" w:type="pct"/>
          </w:tcPr>
          <w:p w14:paraId="190A053E" w14:textId="77777777" w:rsidR="00E2199E" w:rsidRDefault="00E2199E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  <w:t>1</w:t>
            </w:r>
            <w:r w:rsidR="001D4148"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0</w:t>
            </w:r>
          </w:p>
        </w:tc>
        <w:tc>
          <w:tcPr>
            <w:tcW w:w="2783" w:type="pct"/>
          </w:tcPr>
          <w:p w14:paraId="3077E315" w14:textId="77777777" w:rsidR="00E2199E" w:rsidRDefault="00E2199E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安全劳保鞋</w:t>
            </w:r>
          </w:p>
        </w:tc>
        <w:tc>
          <w:tcPr>
            <w:tcW w:w="540" w:type="pct"/>
          </w:tcPr>
          <w:p w14:paraId="024F6204" w14:textId="77777777" w:rsidR="00E2199E" w:rsidRDefault="00E2199E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 xml:space="preserve"> 双</w:t>
            </w:r>
          </w:p>
        </w:tc>
        <w:tc>
          <w:tcPr>
            <w:tcW w:w="817" w:type="pct"/>
          </w:tcPr>
          <w:p w14:paraId="3A6FEE92" w14:textId="77777777" w:rsidR="00E2199E" w:rsidRDefault="007E3F15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6</w:t>
            </w:r>
          </w:p>
        </w:tc>
      </w:tr>
      <w:tr w:rsidR="00E2199E" w14:paraId="71C76BED" w14:textId="77777777" w:rsidTr="00F563FF">
        <w:trPr>
          <w:trHeight w:val="818"/>
          <w:jc w:val="center"/>
        </w:trPr>
        <w:tc>
          <w:tcPr>
            <w:tcW w:w="861" w:type="pct"/>
          </w:tcPr>
          <w:p w14:paraId="36CEDB98" w14:textId="77777777" w:rsidR="00E2199E" w:rsidRDefault="00E2199E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  <w:t>1</w:t>
            </w:r>
            <w:r w:rsidR="001D4148"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1</w:t>
            </w:r>
          </w:p>
        </w:tc>
        <w:tc>
          <w:tcPr>
            <w:tcW w:w="2783" w:type="pct"/>
            <w:vAlign w:val="center"/>
          </w:tcPr>
          <w:p w14:paraId="38CB1B61" w14:textId="77777777" w:rsidR="00E2199E" w:rsidRDefault="00F563FF" w:rsidP="008C54C5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全身式安全带</w:t>
            </w:r>
          </w:p>
        </w:tc>
        <w:tc>
          <w:tcPr>
            <w:tcW w:w="540" w:type="pct"/>
            <w:vAlign w:val="center"/>
          </w:tcPr>
          <w:p w14:paraId="62E624D0" w14:textId="77777777" w:rsidR="00E2199E" w:rsidRDefault="00F563FF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根</w:t>
            </w:r>
          </w:p>
        </w:tc>
        <w:tc>
          <w:tcPr>
            <w:tcW w:w="817" w:type="pct"/>
            <w:vAlign w:val="center"/>
          </w:tcPr>
          <w:p w14:paraId="321F31D4" w14:textId="77777777" w:rsidR="00E2199E" w:rsidRDefault="007E3F15" w:rsidP="00B84171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3</w:t>
            </w:r>
          </w:p>
        </w:tc>
      </w:tr>
      <w:tr w:rsidR="00E2199E" w14:paraId="5BBC35DC" w14:textId="77777777" w:rsidTr="00F563FF">
        <w:trPr>
          <w:trHeight w:val="682"/>
          <w:jc w:val="center"/>
        </w:trPr>
        <w:tc>
          <w:tcPr>
            <w:tcW w:w="861" w:type="pct"/>
          </w:tcPr>
          <w:p w14:paraId="0A84621B" w14:textId="77777777" w:rsidR="00E2199E" w:rsidRDefault="00E2199E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  <w:t>1</w:t>
            </w:r>
            <w:r w:rsidR="001D4148"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2</w:t>
            </w:r>
          </w:p>
        </w:tc>
        <w:tc>
          <w:tcPr>
            <w:tcW w:w="2783" w:type="pct"/>
          </w:tcPr>
          <w:p w14:paraId="13B454CB" w14:textId="77777777" w:rsidR="00E2199E" w:rsidRDefault="00F563FF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安全绳</w:t>
            </w:r>
          </w:p>
        </w:tc>
        <w:tc>
          <w:tcPr>
            <w:tcW w:w="540" w:type="pct"/>
          </w:tcPr>
          <w:p w14:paraId="08259EF4" w14:textId="77777777" w:rsidR="00E2199E" w:rsidRDefault="00F563FF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根</w:t>
            </w:r>
          </w:p>
        </w:tc>
        <w:tc>
          <w:tcPr>
            <w:tcW w:w="817" w:type="pct"/>
          </w:tcPr>
          <w:p w14:paraId="264FBAC1" w14:textId="77777777" w:rsidR="00E2199E" w:rsidRDefault="007E3F15" w:rsidP="00F563FF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2</w:t>
            </w:r>
          </w:p>
        </w:tc>
      </w:tr>
      <w:tr w:rsidR="00E2199E" w14:paraId="2967A777" w14:textId="77777777" w:rsidTr="00F563FF">
        <w:trPr>
          <w:trHeight w:val="682"/>
          <w:jc w:val="center"/>
        </w:trPr>
        <w:tc>
          <w:tcPr>
            <w:tcW w:w="861" w:type="pct"/>
          </w:tcPr>
          <w:p w14:paraId="5E6B1827" w14:textId="77777777" w:rsidR="00E2199E" w:rsidRDefault="00E2199E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  <w:t>1</w:t>
            </w:r>
            <w:r w:rsidR="001D4148"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3</w:t>
            </w:r>
          </w:p>
        </w:tc>
        <w:tc>
          <w:tcPr>
            <w:tcW w:w="2783" w:type="pct"/>
          </w:tcPr>
          <w:p w14:paraId="4D8A8B33" w14:textId="77777777" w:rsidR="00E2199E" w:rsidRDefault="00F563FF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安全帽</w:t>
            </w:r>
          </w:p>
        </w:tc>
        <w:tc>
          <w:tcPr>
            <w:tcW w:w="540" w:type="pct"/>
          </w:tcPr>
          <w:p w14:paraId="570B071B" w14:textId="77777777" w:rsidR="00E2199E" w:rsidRDefault="00F563FF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顶</w:t>
            </w:r>
          </w:p>
        </w:tc>
        <w:tc>
          <w:tcPr>
            <w:tcW w:w="817" w:type="pct"/>
          </w:tcPr>
          <w:p w14:paraId="5D1C8002" w14:textId="77777777" w:rsidR="00E2199E" w:rsidRDefault="007E3F15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8</w:t>
            </w:r>
          </w:p>
        </w:tc>
      </w:tr>
      <w:tr w:rsidR="00E2199E" w14:paraId="3CFCC81F" w14:textId="77777777" w:rsidTr="00F563FF">
        <w:trPr>
          <w:trHeight w:val="682"/>
          <w:jc w:val="center"/>
        </w:trPr>
        <w:tc>
          <w:tcPr>
            <w:tcW w:w="861" w:type="pct"/>
          </w:tcPr>
          <w:p w14:paraId="089058CD" w14:textId="77777777" w:rsidR="00E2199E" w:rsidRDefault="00E2199E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  <w:t>1</w:t>
            </w:r>
            <w:r w:rsidR="001D4148"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4</w:t>
            </w:r>
          </w:p>
        </w:tc>
        <w:tc>
          <w:tcPr>
            <w:tcW w:w="2783" w:type="pct"/>
          </w:tcPr>
          <w:p w14:paraId="24AB5869" w14:textId="77777777" w:rsidR="00E2199E" w:rsidRDefault="00F563FF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对讲机</w:t>
            </w:r>
          </w:p>
        </w:tc>
        <w:tc>
          <w:tcPr>
            <w:tcW w:w="540" w:type="pct"/>
          </w:tcPr>
          <w:p w14:paraId="5C6B86DD" w14:textId="77777777" w:rsidR="00E2199E" w:rsidRDefault="00F563FF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台</w:t>
            </w:r>
          </w:p>
        </w:tc>
        <w:tc>
          <w:tcPr>
            <w:tcW w:w="817" w:type="pct"/>
          </w:tcPr>
          <w:p w14:paraId="2421BA82" w14:textId="77777777" w:rsidR="00E2199E" w:rsidRDefault="007E3F15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2</w:t>
            </w:r>
          </w:p>
        </w:tc>
      </w:tr>
      <w:tr w:rsidR="00E2199E" w14:paraId="1EC26B63" w14:textId="77777777" w:rsidTr="00F563FF">
        <w:trPr>
          <w:trHeight w:val="704"/>
          <w:jc w:val="center"/>
        </w:trPr>
        <w:tc>
          <w:tcPr>
            <w:tcW w:w="861" w:type="pct"/>
          </w:tcPr>
          <w:p w14:paraId="48961E42" w14:textId="635F4730" w:rsidR="00E2199E" w:rsidRDefault="00594A70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1</w:t>
            </w:r>
            <w:r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  <w:t>5</w:t>
            </w:r>
          </w:p>
        </w:tc>
        <w:tc>
          <w:tcPr>
            <w:tcW w:w="2783" w:type="pct"/>
          </w:tcPr>
          <w:p w14:paraId="4213B161" w14:textId="6F5868C1" w:rsidR="00E2199E" w:rsidRDefault="00594A70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消防栓</w:t>
            </w:r>
          </w:p>
        </w:tc>
        <w:tc>
          <w:tcPr>
            <w:tcW w:w="540" w:type="pct"/>
          </w:tcPr>
          <w:p w14:paraId="0888A331" w14:textId="10A483C8" w:rsidR="00E2199E" w:rsidRDefault="00594A70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个</w:t>
            </w:r>
          </w:p>
        </w:tc>
        <w:tc>
          <w:tcPr>
            <w:tcW w:w="817" w:type="pct"/>
          </w:tcPr>
          <w:p w14:paraId="7CE9572E" w14:textId="55AF3D11" w:rsidR="00E2199E" w:rsidRDefault="00594A70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5</w:t>
            </w:r>
          </w:p>
        </w:tc>
      </w:tr>
      <w:tr w:rsidR="00E2199E" w14:paraId="119573A5" w14:textId="77777777" w:rsidTr="00F563FF">
        <w:trPr>
          <w:trHeight w:val="704"/>
          <w:jc w:val="center"/>
        </w:trPr>
        <w:tc>
          <w:tcPr>
            <w:tcW w:w="861" w:type="pct"/>
          </w:tcPr>
          <w:p w14:paraId="239E6931" w14:textId="0F3CAB8C" w:rsidR="00E2199E" w:rsidRDefault="00594A70" w:rsidP="00B84171">
            <w:pPr>
              <w:spacing w:line="360" w:lineRule="auto"/>
              <w:jc w:val="center"/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hAnsi="宋体" w:cs="华文细黑" w:hint="eastAsia"/>
                <w:color w:val="000000"/>
                <w:kern w:val="2"/>
                <w:szCs w:val="24"/>
                <w:lang w:eastAsia="zh-CN"/>
              </w:rPr>
              <w:t>1</w:t>
            </w:r>
            <w:r>
              <w:rPr>
                <w:rFonts w:ascii="宋体" w:hAnsi="宋体" w:cs="华文细黑"/>
                <w:color w:val="000000"/>
                <w:kern w:val="2"/>
                <w:szCs w:val="24"/>
                <w:lang w:eastAsia="zh-CN"/>
              </w:rPr>
              <w:t>6</w:t>
            </w:r>
          </w:p>
        </w:tc>
        <w:tc>
          <w:tcPr>
            <w:tcW w:w="2783" w:type="pct"/>
          </w:tcPr>
          <w:p w14:paraId="0F36476F" w14:textId="6EAFA116" w:rsidR="00E2199E" w:rsidRDefault="00594A70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bookmarkStart w:id="0" w:name="_GoBack"/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消防枪、消防水带</w:t>
            </w:r>
            <w:bookmarkEnd w:id="0"/>
          </w:p>
        </w:tc>
        <w:tc>
          <w:tcPr>
            <w:tcW w:w="540" w:type="pct"/>
          </w:tcPr>
          <w:p w14:paraId="305F1D81" w14:textId="62C3B51D" w:rsidR="00E2199E" w:rsidRDefault="00594A70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个</w:t>
            </w:r>
          </w:p>
        </w:tc>
        <w:tc>
          <w:tcPr>
            <w:tcW w:w="817" w:type="pct"/>
          </w:tcPr>
          <w:p w14:paraId="4BFBAFD6" w14:textId="0907F793" w:rsidR="00E2199E" w:rsidRDefault="00594A70" w:rsidP="00B84171">
            <w:pPr>
              <w:spacing w:line="360" w:lineRule="auto"/>
              <w:jc w:val="center"/>
              <w:rPr>
                <w:rFonts w:ascii="宋体" w:cs="华文细黑"/>
                <w:color w:val="000000"/>
                <w:kern w:val="2"/>
                <w:szCs w:val="24"/>
                <w:lang w:eastAsia="zh-CN"/>
              </w:rPr>
            </w:pPr>
            <w:r>
              <w:rPr>
                <w:rFonts w:ascii="宋体" w:cs="华文细黑" w:hint="eastAsia"/>
                <w:color w:val="000000"/>
                <w:kern w:val="2"/>
                <w:szCs w:val="24"/>
                <w:lang w:eastAsia="zh-CN"/>
              </w:rPr>
              <w:t>5</w:t>
            </w:r>
          </w:p>
        </w:tc>
      </w:tr>
    </w:tbl>
    <w:p w14:paraId="2D823EAF" w14:textId="77777777" w:rsidR="00DD2923" w:rsidRDefault="00DD2923"/>
    <w:sectPr w:rsidR="00DD2923" w:rsidSect="00BF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09B46" w14:textId="77777777" w:rsidR="00035616" w:rsidRDefault="00035616" w:rsidP="00E2199E">
      <w:pPr>
        <w:spacing w:line="240" w:lineRule="auto"/>
      </w:pPr>
      <w:r>
        <w:separator/>
      </w:r>
    </w:p>
  </w:endnote>
  <w:endnote w:type="continuationSeparator" w:id="0">
    <w:p w14:paraId="569A185F" w14:textId="77777777" w:rsidR="00035616" w:rsidRDefault="00035616" w:rsidP="00E21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37270" w14:textId="77777777" w:rsidR="00035616" w:rsidRDefault="00035616" w:rsidP="00E2199E">
      <w:pPr>
        <w:spacing w:line="240" w:lineRule="auto"/>
      </w:pPr>
      <w:r>
        <w:separator/>
      </w:r>
    </w:p>
  </w:footnote>
  <w:footnote w:type="continuationSeparator" w:id="0">
    <w:p w14:paraId="0B6D7734" w14:textId="77777777" w:rsidR="00035616" w:rsidRDefault="00035616" w:rsidP="00E219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99E"/>
    <w:rsid w:val="00035616"/>
    <w:rsid w:val="001160C1"/>
    <w:rsid w:val="001C77FE"/>
    <w:rsid w:val="001D4148"/>
    <w:rsid w:val="00275AEF"/>
    <w:rsid w:val="004E037B"/>
    <w:rsid w:val="00574692"/>
    <w:rsid w:val="00594A70"/>
    <w:rsid w:val="006E3582"/>
    <w:rsid w:val="007B1CB6"/>
    <w:rsid w:val="007E3F15"/>
    <w:rsid w:val="008C54C5"/>
    <w:rsid w:val="00A30DB1"/>
    <w:rsid w:val="00A317FF"/>
    <w:rsid w:val="00BF6A9B"/>
    <w:rsid w:val="00DD2923"/>
    <w:rsid w:val="00E20655"/>
    <w:rsid w:val="00E2199E"/>
    <w:rsid w:val="00F5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3D630"/>
  <w15:docId w15:val="{A424D7CA-825D-48E7-9C7B-3315E748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99E"/>
    <w:pPr>
      <w:spacing w:line="360" w:lineRule="atLeast"/>
      <w:jc w:val="both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9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21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99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21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209</Characters>
  <Application>Microsoft Office Word</Application>
  <DocSecurity>0</DocSecurity>
  <Lines>1</Lines>
  <Paragraphs>1</Paragraphs>
  <ScaleCrop>false</ScaleCrop>
  <Company>Papor Kite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Papor Kite</dc:creator>
  <cp:keywords/>
  <dc:description/>
  <cp:lastModifiedBy>E品管部/环安专员/黄宏斌</cp:lastModifiedBy>
  <cp:revision>12</cp:revision>
  <cp:lastPrinted>2019-10-21T08:47:00Z</cp:lastPrinted>
  <dcterms:created xsi:type="dcterms:W3CDTF">2019-10-08T06:48:00Z</dcterms:created>
  <dcterms:modified xsi:type="dcterms:W3CDTF">2020-03-26T01:45:00Z</dcterms:modified>
</cp:coreProperties>
</file>